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715976">
        <w:rPr>
          <w:rFonts w:ascii="Arial" w:hAnsi="Arial" w:cs="Arial"/>
          <w:b/>
          <w:sz w:val="22"/>
          <w:szCs w:val="22"/>
          <w:lang w:val="es-MX"/>
        </w:rPr>
        <w:t>.</w:t>
      </w:r>
      <w:r w:rsidRPr="002B7E4F">
        <w:rPr>
          <w:rFonts w:ascii="Arial" w:hAnsi="Arial" w:cs="Arial"/>
          <w:b/>
          <w:sz w:val="22"/>
          <w:szCs w:val="22"/>
          <w:lang w:val="es-MX"/>
        </w:rPr>
        <w:t xml:space="preserve"> 106</w:t>
      </w:r>
      <w:r w:rsidR="00715976">
        <w:rPr>
          <w:rFonts w:ascii="Arial" w:hAnsi="Arial" w:cs="Arial"/>
          <w:b/>
          <w:sz w:val="22"/>
          <w:szCs w:val="22"/>
          <w:lang w:val="es-MX"/>
        </w:rPr>
        <w:t>.-</w:t>
      </w:r>
      <w:r w:rsidRPr="002B7E4F">
        <w:rPr>
          <w:rFonts w:ascii="Arial" w:hAnsi="Arial" w:cs="Arial"/>
          <w:b/>
          <w:sz w:val="22"/>
          <w:szCs w:val="22"/>
          <w:lang w:val="es-MX"/>
        </w:rPr>
        <w:t xml:space="preserve"> TUBERÍA DE PRUEBAS</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Colector de Pruebas, Suministro y montaje de: Válvula de mariposa con final de carrera de  6". Puntos de drenaje de  1". Válvulas de bola de Ø </w:t>
      </w:r>
      <w:proofErr w:type="gramStart"/>
      <w:r w:rsidRPr="002B7E4F">
        <w:rPr>
          <w:rFonts w:ascii="Arial" w:hAnsi="Arial" w:cs="Arial"/>
          <w:sz w:val="22"/>
          <w:szCs w:val="22"/>
        </w:rPr>
        <w:t>1 "</w:t>
      </w:r>
      <w:proofErr w:type="gramEnd"/>
      <w:r w:rsidRPr="002B7E4F">
        <w:rPr>
          <w:rFonts w:ascii="Arial" w:hAnsi="Arial" w:cs="Arial"/>
          <w:sz w:val="22"/>
          <w:szCs w:val="22"/>
        </w:rPr>
        <w:t xml:space="preserve">. Para el punto de drenaje. </w:t>
      </w:r>
      <w:proofErr w:type="spellStart"/>
      <w:r w:rsidRPr="002B7E4F">
        <w:rPr>
          <w:rFonts w:ascii="Arial" w:hAnsi="Arial" w:cs="Arial"/>
          <w:sz w:val="22"/>
          <w:szCs w:val="22"/>
        </w:rPr>
        <w:t>Caudalímetro</w:t>
      </w:r>
      <w:proofErr w:type="spellEnd"/>
      <w:r w:rsidRPr="002B7E4F">
        <w:rPr>
          <w:rFonts w:ascii="Arial" w:hAnsi="Arial" w:cs="Arial"/>
          <w:sz w:val="22"/>
          <w:szCs w:val="22"/>
        </w:rPr>
        <w:t xml:space="preserve"> FM </w:t>
      </w:r>
      <w:proofErr w:type="spellStart"/>
      <w:r w:rsidRPr="002B7E4F">
        <w:rPr>
          <w:rFonts w:ascii="Arial" w:hAnsi="Arial" w:cs="Arial"/>
          <w:sz w:val="22"/>
          <w:szCs w:val="22"/>
        </w:rPr>
        <w:t>Approved</w:t>
      </w:r>
      <w:proofErr w:type="spell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5"/>
        </w:numPr>
        <w:rPr>
          <w:rFonts w:ascii="Arial" w:hAnsi="Arial" w:cs="Arial"/>
          <w:b/>
          <w:sz w:val="22"/>
          <w:szCs w:val="22"/>
        </w:rPr>
      </w:pPr>
      <w:bookmarkStart w:id="1" w:name="_Toc368671501"/>
      <w:r w:rsidRPr="002B7E4F">
        <w:rPr>
          <w:rFonts w:ascii="Arial" w:hAnsi="Arial" w:cs="Arial"/>
          <w:b/>
          <w:sz w:val="22"/>
          <w:szCs w:val="22"/>
        </w:rPr>
        <w:t>Características Técnicas</w:t>
      </w:r>
      <w:bookmarkEnd w:id="1"/>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5"/>
        </w:numPr>
        <w:rPr>
          <w:spacing w:val="-1"/>
          <w:sz w:val="22"/>
          <w:szCs w:val="22"/>
        </w:rPr>
      </w:pPr>
      <w:bookmarkStart w:id="2" w:name="_Toc368671502"/>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selección de la válvula de bola se tiene lo siguiente: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932805" cy="4189095"/>
            <wp:effectExtent l="19050" t="0" r="0" b="0"/>
            <wp:docPr id="108" name="Imagen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cstate="print"/>
                    <a:srcRect/>
                    <a:stretch>
                      <a:fillRect/>
                    </a:stretch>
                  </pic:blipFill>
                  <pic:spPr bwMode="auto">
                    <a:xfrm>
                      <a:off x="0" y="0"/>
                      <a:ext cx="5932805" cy="418909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selección de la válvula  de mariposa se tiene lo siguiente: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4805680" cy="6230620"/>
            <wp:effectExtent l="19050" t="0" r="0" b="0"/>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cstate="print"/>
                    <a:srcRect/>
                    <a:stretch>
                      <a:fillRect/>
                    </a:stretch>
                  </pic:blipFill>
                  <pic:spPr bwMode="auto">
                    <a:xfrm>
                      <a:off x="0" y="0"/>
                      <a:ext cx="4805680" cy="623062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5"/>
        </w:numPr>
        <w:tabs>
          <w:tab w:val="clear" w:pos="1440"/>
          <w:tab w:val="num" w:pos="851"/>
        </w:tabs>
        <w:ind w:left="851" w:hanging="851"/>
        <w:rPr>
          <w:rFonts w:ascii="Arial" w:hAnsi="Arial" w:cs="Arial"/>
          <w:b/>
          <w:sz w:val="22"/>
          <w:szCs w:val="22"/>
        </w:rPr>
      </w:pPr>
      <w:bookmarkStart w:id="3" w:name="_Toc368671503"/>
      <w:r w:rsidRPr="002B7E4F">
        <w:rPr>
          <w:rFonts w:ascii="Arial" w:hAnsi="Arial" w:cs="Arial"/>
          <w:b/>
          <w:sz w:val="22"/>
          <w:szCs w:val="22"/>
        </w:rPr>
        <w:lastRenderedPageBreak/>
        <w:t>Ejecución de Obra</w:t>
      </w:r>
      <w:bookmarkEnd w:id="3"/>
    </w:p>
    <w:p w:rsidR="002B7E4F" w:rsidRPr="002B7E4F" w:rsidRDefault="002B7E4F" w:rsidP="00462F48">
      <w:pPr>
        <w:pStyle w:val="TITULO-4"/>
        <w:numPr>
          <w:ilvl w:val="3"/>
          <w:numId w:val="35"/>
        </w:numPr>
        <w:rPr>
          <w:sz w:val="22"/>
          <w:szCs w:val="22"/>
        </w:rPr>
      </w:pPr>
      <w:bookmarkStart w:id="4" w:name="_Toc368671504"/>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todos aquellos trabajos o actuaciones previas que deberán de desarrollarse, antes de ejecutar los trabajos de instalación </w:t>
      </w:r>
      <w:proofErr w:type="spellStart"/>
      <w:r w:rsidRPr="002B7E4F">
        <w:rPr>
          <w:rFonts w:ascii="Arial" w:hAnsi="Arial" w:cs="Arial"/>
          <w:sz w:val="22"/>
          <w:szCs w:val="22"/>
        </w:rPr>
        <w:t>Instalación</w:t>
      </w:r>
      <w:proofErr w:type="spellEnd"/>
      <w:r w:rsidRPr="002B7E4F">
        <w:rPr>
          <w:rFonts w:ascii="Arial" w:hAnsi="Arial" w:cs="Arial"/>
          <w:sz w:val="22"/>
          <w:szCs w:val="22"/>
        </w:rPr>
        <w:t xml:space="preserve"> de arreglo de tubería de pruebas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arreglo de tubería de pruebas. Se deberá hacer el trazo en primera instancia que permita prever posibles interferencias con las demás especialidades. Así mismo, deberán de colocarse los soportes necesarios que fijarán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deberá de prever el paso de línea de arreglo de tubería de pruebas por las diferentes losas o elementos estructurales en los cuales se tenga prevista su trayectoria. Estas preparaciones estarán basadas o resueltas con la colocación de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todo en conjunción con los requerimientos y pasos contemplados en el proyecto ejecutivo.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5"/>
        </w:numPr>
        <w:rPr>
          <w:sz w:val="22"/>
          <w:szCs w:val="22"/>
        </w:rPr>
      </w:pPr>
      <w:bookmarkStart w:id="5" w:name="_Toc368671505"/>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5"/>
        </w:numPr>
        <w:rPr>
          <w:sz w:val="22"/>
          <w:szCs w:val="22"/>
        </w:rPr>
      </w:pPr>
      <w:bookmarkStart w:id="6" w:name="_Toc368671506"/>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arreglo de tubería de pruebas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del sistema arreglo de tubería de pruebas deberá ejecutarse antes del colado de las losas y sobretodo del armado de los pisos estructurales en los puntos que el </w:t>
      </w:r>
      <w:r w:rsidRPr="002B7E4F">
        <w:rPr>
          <w:rFonts w:ascii="Arial" w:hAnsi="Arial" w:cs="Arial"/>
          <w:sz w:val="22"/>
          <w:szCs w:val="22"/>
        </w:rPr>
        <w:lastRenderedPageBreak/>
        <w:t xml:space="preserve">proyecto ejecutivo establezca que deban ser ahogados en las losas de concreto. Esta previsión evitará que se tengan que romper los pisos o elementos estructurales y con ello su posible debilitamiento. La preparación de las salidas sanitarias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en todas las posiciones verticales y horizontales </w:t>
      </w:r>
      <w:proofErr w:type="gramStart"/>
      <w:r w:rsidRPr="002B7E4F">
        <w:rPr>
          <w:rFonts w:ascii="Arial" w:hAnsi="Arial" w:cs="Arial"/>
          <w:sz w:val="22"/>
          <w:szCs w:val="22"/>
        </w:rPr>
        <w:t>necesarios</w:t>
      </w:r>
      <w:proofErr w:type="gram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hidráulicas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arreglo de tubería de pruebas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arreglo de tubería de pruebas,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5"/>
        </w:numPr>
        <w:tabs>
          <w:tab w:val="clear" w:pos="1440"/>
          <w:tab w:val="num" w:pos="851"/>
        </w:tabs>
        <w:ind w:left="851" w:hanging="851"/>
        <w:rPr>
          <w:rFonts w:ascii="Arial" w:hAnsi="Arial" w:cs="Arial"/>
          <w:b/>
          <w:sz w:val="22"/>
          <w:szCs w:val="22"/>
        </w:rPr>
      </w:pPr>
      <w:bookmarkStart w:id="7" w:name="_Toc368671507"/>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El arreglo de tubería de pruebas se medirá por unidad de  salida y contemplará el conjunto de accesorios, tuberías, elementos de conexión, materiales de fijación, trazos, nivelaciones, pruebas que en su conjunto coadyuven al correcto funcionamiento de la línea de conducción hidráulica o columna hidráulica.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arreglo de tubería de pruebas corresponderá a todos los elementos, accesorios, tuberías de cobre o tuberías de fierro galvanizado según lo indicado en el </w:t>
      </w:r>
      <w:proofErr w:type="spellStart"/>
      <w:r w:rsidRPr="002B7E4F">
        <w:rPr>
          <w:rFonts w:ascii="Arial" w:hAnsi="Arial" w:cs="Arial"/>
          <w:sz w:val="22"/>
          <w:szCs w:val="22"/>
        </w:rPr>
        <w:t>proeyecto</w:t>
      </w:r>
      <w:proofErr w:type="spellEnd"/>
      <w:r w:rsidRPr="002B7E4F">
        <w:rPr>
          <w:rFonts w:ascii="Arial" w:hAnsi="Arial" w:cs="Arial"/>
          <w:sz w:val="22"/>
          <w:szCs w:val="22"/>
        </w:rPr>
        <w:t xml:space="preserve"> ejecutivo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w:t>
      </w:r>
      <w:r w:rsidRPr="002B7E4F">
        <w:rPr>
          <w:rFonts w:ascii="Arial" w:hAnsi="Arial" w:cs="Arial"/>
          <w:sz w:val="22"/>
          <w:szCs w:val="22"/>
        </w:rPr>
        <w:lastRenderedPageBreak/>
        <w:t>para las tuberías, tramo de tubería de 4” de diámetro y de 3” para ramales secundarios y tubos de ventila y toda la conexión requerida  en el ramal principal.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35"/>
        </w:numPr>
        <w:tabs>
          <w:tab w:val="clear" w:pos="1440"/>
          <w:tab w:val="num" w:pos="851"/>
        </w:tabs>
        <w:ind w:left="851" w:hanging="851"/>
        <w:rPr>
          <w:rFonts w:ascii="Arial" w:hAnsi="Arial" w:cs="Arial"/>
          <w:b/>
          <w:sz w:val="22"/>
          <w:szCs w:val="22"/>
        </w:rPr>
      </w:pPr>
      <w:bookmarkStart w:id="8" w:name="_Toc368671508"/>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línea de conducción hidráulica o columna hidráulica.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línea hidráulica deberá someterse a pruebas de presión en valores medibles según lo establecido en las normativas correspondientes.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462F48">
      <w:pPr>
        <w:pStyle w:val="TITULO-4"/>
        <w:numPr>
          <w:ilvl w:val="3"/>
          <w:numId w:val="35"/>
        </w:numPr>
        <w:rPr>
          <w:sz w:val="22"/>
          <w:szCs w:val="22"/>
        </w:rPr>
      </w:pPr>
      <w:bookmarkStart w:id="9" w:name="_Toc368671509"/>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5"/>
        </w:numPr>
        <w:rPr>
          <w:sz w:val="22"/>
          <w:szCs w:val="22"/>
        </w:rPr>
      </w:pPr>
      <w:bookmarkStart w:id="10" w:name="_Toc368671510"/>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arreglo de tubería de pruebas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w:t>
      </w:r>
      <w:r w:rsidRPr="002B7E4F">
        <w:rPr>
          <w:rFonts w:ascii="Arial" w:hAnsi="Arial" w:cs="Arial"/>
          <w:sz w:val="22"/>
          <w:szCs w:val="22"/>
        </w:rPr>
        <w:lastRenderedPageBreak/>
        <w:t xml:space="preserve">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5"/>
        </w:numPr>
        <w:tabs>
          <w:tab w:val="clear" w:pos="1440"/>
          <w:tab w:val="num" w:pos="851"/>
        </w:tabs>
        <w:ind w:left="851" w:hanging="851"/>
        <w:rPr>
          <w:rFonts w:ascii="Arial" w:hAnsi="Arial" w:cs="Arial"/>
          <w:b/>
          <w:sz w:val="22"/>
          <w:szCs w:val="22"/>
        </w:rPr>
      </w:pPr>
      <w:bookmarkStart w:id="11" w:name="_Toc368671511"/>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24C5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246"/>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4C5D"/>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046EE-AAC4-4A78-A648-D8C3EF51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1572</Words>
  <Characters>8765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2014-04-10T22:28:00Z</dcterms:created>
  <dcterms:modified xsi:type="dcterms:W3CDTF">2014-04-10T22:29:00Z</dcterms:modified>
</cp:coreProperties>
</file>